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641E4162" w:rsidR="00751DED" w:rsidRDefault="00F15877">
      <w:pPr>
        <w:pStyle w:val="Heading1"/>
      </w:pPr>
      <w:bookmarkStart w:id="0" w:name="_Toc400361362"/>
      <w:bookmarkStart w:id="1" w:name="_Toc443397153"/>
      <w:bookmarkStart w:id="2" w:name="_Toc357771638"/>
      <w:bookmarkStart w:id="3" w:name="_Toc346793416"/>
      <w:bookmarkStart w:id="4" w:name="_Toc328122777"/>
      <w:r w:rsidRPr="00172CDD">
        <w:rPr>
          <w:color w:val="auto"/>
        </w:rP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172CDD">
        <w:rPr>
          <w:color w:val="auto"/>
        </w:rPr>
        <w:t>:</w:t>
      </w:r>
      <w:r w:rsidR="00D22914" w:rsidRPr="00172CDD">
        <w:rPr>
          <w:color w:val="auto"/>
        </w:rPr>
        <w:t xml:space="preserve"> </w:t>
      </w:r>
      <w:r w:rsidR="00172CDD">
        <w:rPr>
          <w:color w:val="auto"/>
        </w:rPr>
        <w:t xml:space="preserve">                                </w:t>
      </w:r>
      <w:r w:rsidR="00D22914">
        <w:t>Westbury Academy</w:t>
      </w:r>
    </w:p>
    <w:p w14:paraId="7AD564A6" w14:textId="77777777" w:rsidR="00751DED" w:rsidRPr="0058581D" w:rsidRDefault="00F15877">
      <w:pPr>
        <w:pStyle w:val="Heading2"/>
        <w:rPr>
          <w:color w:val="auto"/>
        </w:rPr>
      </w:pPr>
      <w:r w:rsidRPr="0058581D">
        <w:rPr>
          <w:color w:val="auto"/>
        </w:rP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25DEA592" w:rsidR="00751DED" w:rsidRDefault="000953E6" w:rsidP="0025139B">
            <w:pPr>
              <w:pStyle w:val="TableRow"/>
              <w:ind w:left="0"/>
            </w:pPr>
            <w:r>
              <w:t>2025-26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3EF1B9F3" w:rsidR="00751DED" w:rsidRDefault="00A2389F" w:rsidP="0025139B">
            <w:pPr>
              <w:pStyle w:val="TableRow"/>
              <w:ind w:left="0"/>
            </w:pPr>
            <w:r>
              <w:t>10</w:t>
            </w:r>
            <w:r w:rsidR="000953E6">
              <w:t>.11.202</w:t>
            </w:r>
            <w:r w:rsidR="001C2182">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42BBE2A9" w:rsidR="00751DED" w:rsidRDefault="006F1A8E" w:rsidP="0025139B">
            <w:pPr>
              <w:pStyle w:val="TableRow"/>
              <w:ind w:left="0"/>
            </w:pPr>
            <w:r>
              <w:t>30.09.2026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66AA7CFC" w:rsidR="00751DED" w:rsidRDefault="00B729FA" w:rsidP="00B729FA">
            <w:pPr>
              <w:pStyle w:val="TableRow"/>
              <w:ind w:left="0"/>
            </w:pPr>
            <w:r>
              <w:t>Redford Lee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59DBA27F" w:rsidR="00751DED" w:rsidRDefault="006F7673" w:rsidP="00E969DA">
            <w:pPr>
              <w:pStyle w:val="TableRow"/>
              <w:ind w:left="0"/>
            </w:pPr>
            <w:r>
              <w:t>Gareth Westray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A87C164" w:rsidR="00751DED" w:rsidRDefault="006F7673" w:rsidP="00E969DA">
            <w:pPr>
              <w:pStyle w:val="TableRow"/>
              <w:ind w:left="0"/>
            </w:pPr>
            <w:r>
              <w:t>Nott</w:t>
            </w:r>
            <w:r w:rsidR="002432F2">
              <w:t>ingham Music Hub</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1491464B" w14:textId="77777777" w:rsidR="0058581D" w:rsidRDefault="0058581D"/>
    <w:p w14:paraId="45AA232F" w14:textId="77777777" w:rsidR="0058581D" w:rsidRDefault="0058581D"/>
    <w:p w14:paraId="19655CDB" w14:textId="77777777" w:rsidR="0058581D" w:rsidRDefault="0058581D"/>
    <w:p w14:paraId="6C680011" w14:textId="77777777" w:rsidR="0058581D" w:rsidRDefault="0058581D"/>
    <w:p w14:paraId="3020CF22" w14:textId="77777777" w:rsidR="0058581D" w:rsidRDefault="0058581D"/>
    <w:p w14:paraId="699B314E" w14:textId="77777777" w:rsidR="0058581D" w:rsidRDefault="0058581D"/>
    <w:p w14:paraId="5F869CCE" w14:textId="77777777" w:rsidR="0058581D" w:rsidRDefault="0058581D"/>
    <w:p w14:paraId="4930603B" w14:textId="77777777" w:rsidR="0058581D" w:rsidRDefault="0058581D"/>
    <w:p w14:paraId="26D3032B" w14:textId="77777777" w:rsidR="0058581D" w:rsidRDefault="0058581D"/>
    <w:p w14:paraId="5D7383C7" w14:textId="77777777" w:rsidR="0058581D" w:rsidRDefault="0058581D"/>
    <w:p w14:paraId="3E69B8BF" w14:textId="77777777" w:rsidR="0058581D" w:rsidRDefault="0058581D"/>
    <w:p w14:paraId="7AD564C1" w14:textId="77E3B44F" w:rsidR="00751DED" w:rsidRPr="0058581D" w:rsidRDefault="00F15877">
      <w:pPr>
        <w:pStyle w:val="Heading2"/>
        <w:spacing w:before="600"/>
        <w:rPr>
          <w:color w:val="auto"/>
        </w:rPr>
      </w:pPr>
      <w:bookmarkStart w:id="14" w:name="_Toc357771640"/>
      <w:bookmarkStart w:id="15" w:name="_Toc346793418"/>
      <w:r w:rsidRPr="0058581D">
        <w:rPr>
          <w:color w:val="auto"/>
        </w:rPr>
        <w:t>Curriculum</w:t>
      </w:r>
      <w:r w:rsidR="000953E6">
        <w:rPr>
          <w:color w:val="auto"/>
        </w:rPr>
        <w:t>: M</w:t>
      </w:r>
      <w:r w:rsidRPr="0058581D">
        <w:rPr>
          <w:color w:val="auto"/>
        </w:rPr>
        <w:t>usic</w:t>
      </w:r>
    </w:p>
    <w:p w14:paraId="561AA157" w14:textId="77777777" w:rsidR="00B42E86" w:rsidRDefault="00B42E86" w:rsidP="00B42E86">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27E50817">
        <w:tc>
          <w:tcPr>
            <w:tcW w:w="9486" w:type="dxa"/>
            <w:tcMar>
              <w:top w:w="0" w:type="dxa"/>
              <w:left w:w="108" w:type="dxa"/>
              <w:bottom w:w="0" w:type="dxa"/>
              <w:right w:w="108" w:type="dxa"/>
            </w:tcMar>
          </w:tcPr>
          <w:p w14:paraId="7EA41195" w14:textId="1ECB4627" w:rsidR="00162C05" w:rsidRDefault="61B92017" w:rsidP="0058581D">
            <w:pPr>
              <w:spacing w:before="120" w:after="120"/>
            </w:pPr>
            <w:r>
              <w:t>Classe</w:t>
            </w:r>
            <w:r w:rsidR="6F7CAAF2">
              <w:t>s i</w:t>
            </w:r>
            <w:r w:rsidR="00B42E86">
              <w:t>n th</w:t>
            </w:r>
            <w:r>
              <w:t>e Preparation Phase (year</w:t>
            </w:r>
            <w:r w:rsidR="5F4A1A0D">
              <w:t>s</w:t>
            </w:r>
            <w:r>
              <w:t xml:space="preserve"> 3-8)</w:t>
            </w:r>
            <w:r w:rsidR="6F7CAAF2">
              <w:t xml:space="preserve"> acces</w:t>
            </w:r>
            <w:r>
              <w:t>s weekly music lessons for a term</w:t>
            </w:r>
            <w:r w:rsidR="3EDBCE2A">
              <w:t xml:space="preserve"> (on a cycle)</w:t>
            </w:r>
            <w:r>
              <w:t xml:space="preserve">, </w:t>
            </w:r>
            <w:r w:rsidR="7AC97E1E">
              <w:t xml:space="preserve">these are delivered by </w:t>
            </w:r>
            <w:r w:rsidR="6B4E12CB">
              <w:t xml:space="preserve">Nottingham Music Hub and </w:t>
            </w:r>
            <w:r w:rsidR="14B7CA54">
              <w:t>ensure</w:t>
            </w:r>
            <w:r w:rsidR="5F4A1A0D">
              <w:t xml:space="preserve"> </w:t>
            </w:r>
            <w:r w:rsidR="14B7CA54">
              <w:t>that al</w:t>
            </w:r>
            <w:r w:rsidR="5611DF5E">
              <w:t>l</w:t>
            </w:r>
            <w:r w:rsidR="14B7CA54">
              <w:t xml:space="preserve"> pupils perform, listen to, review and evaluate music across a range of historical periods, genres, styles and traditions, including the works of the great composers and musicians</w:t>
            </w:r>
            <w:r w:rsidR="5611DF5E">
              <w:t>. Pupils are encouraged to create and compose music on their own and with others, including playing instruments,</w:t>
            </w:r>
            <w:r w:rsidR="7E35401E">
              <w:t xml:space="preserve"> using technology appropriately and developing their understanding of how music is created, produced and communicated. </w:t>
            </w:r>
          </w:p>
          <w:p w14:paraId="47614A71" w14:textId="2F92330A" w:rsidR="00B07C82" w:rsidRPr="00B07C82" w:rsidRDefault="00B07C82" w:rsidP="00B07C82">
            <w:pPr>
              <w:spacing w:before="120" w:after="120"/>
            </w:pPr>
            <w:r w:rsidRPr="00B07C82">
              <w:t xml:space="preserve">Pupils in the Preparation Phase have regular opportunities to engage in creative projects delivered in partnership with the Freedom Foundation. This collaboration promotes pupils’ physical and mental wellbeing through music, dance, and mentoring, while developing confidence, self-expression, and teamwork. </w:t>
            </w:r>
            <w:r>
              <w:t>Projects</w:t>
            </w:r>
            <w:r w:rsidRPr="00B07C82">
              <w:t xml:space="preserve"> culminates in </w:t>
            </w:r>
            <w:r>
              <w:t xml:space="preserve">either a reflection or learning, or a </w:t>
            </w:r>
            <w:r w:rsidRPr="00B07C82">
              <w:t>live performance, where pupils showcase their learning to an audience of parents</w:t>
            </w:r>
            <w:r>
              <w:t>/</w:t>
            </w:r>
            <w:r w:rsidRPr="00B07C82">
              <w:t>carers, celebrating creativity and personal growth.</w:t>
            </w:r>
          </w:p>
          <w:p w14:paraId="6AF5FD60" w14:textId="3E0E5861" w:rsidR="0CB290A2" w:rsidRDefault="0CB290A2" w:rsidP="00B07C82">
            <w:pPr>
              <w:spacing w:before="120" w:after="120"/>
              <w:rPr>
                <w:color w:val="A02B93" w:themeColor="accent5"/>
              </w:rPr>
            </w:pPr>
            <w:r w:rsidRPr="001A7340">
              <w:rPr>
                <w:color w:val="auto"/>
              </w:rPr>
              <w:t xml:space="preserve">Pupils in years 3-7 </w:t>
            </w:r>
            <w:r w:rsidR="176B20B8" w:rsidRPr="001A7340">
              <w:rPr>
                <w:color w:val="auto"/>
              </w:rPr>
              <w:t xml:space="preserve">also </w:t>
            </w:r>
            <w:r w:rsidRPr="001A7340">
              <w:rPr>
                <w:color w:val="auto"/>
              </w:rPr>
              <w:t xml:space="preserve">access music lessons through the Cornerstones </w:t>
            </w:r>
            <w:r w:rsidR="0CA8485D" w:rsidRPr="001A7340">
              <w:rPr>
                <w:color w:val="auto"/>
              </w:rPr>
              <w:t>curriculum</w:t>
            </w:r>
            <w:r w:rsidR="1C4E09F9" w:rsidRPr="001A7340">
              <w:rPr>
                <w:color w:val="auto"/>
              </w:rPr>
              <w:t xml:space="preserve">. These lessons are </w:t>
            </w:r>
            <w:r w:rsidR="4561FE52" w:rsidRPr="001A7340">
              <w:rPr>
                <w:color w:val="auto"/>
              </w:rPr>
              <w:t>taught within themed topics (usually with a history or geography focus)</w:t>
            </w:r>
            <w:r w:rsidR="4A4B4FAF" w:rsidRPr="001A7340">
              <w:rPr>
                <w:color w:val="auto"/>
              </w:rPr>
              <w:t>,</w:t>
            </w:r>
            <w:r w:rsidR="7699232B" w:rsidRPr="001A7340">
              <w:rPr>
                <w:color w:val="auto"/>
              </w:rPr>
              <w:t xml:space="preserve"> are directly linked to national curriculum objectives and are assessed using the Curriculum Maestro</w:t>
            </w:r>
            <w:r w:rsidR="53C25A28" w:rsidRPr="001A7340">
              <w:rPr>
                <w:color w:val="auto"/>
              </w:rPr>
              <w:t>.</w:t>
            </w:r>
            <w:r w:rsidR="48AB71FB" w:rsidRPr="001A7340">
              <w:rPr>
                <w:color w:val="auto"/>
              </w:rPr>
              <w:t xml:space="preserve"> Pupils </w:t>
            </w:r>
            <w:r w:rsidR="25F5E2CD" w:rsidRPr="001A7340">
              <w:rPr>
                <w:color w:val="auto"/>
              </w:rPr>
              <w:t>study</w:t>
            </w:r>
            <w:r w:rsidR="48AB71FB" w:rsidRPr="001A7340">
              <w:rPr>
                <w:color w:val="auto"/>
              </w:rPr>
              <w:t xml:space="preserve"> traditional music from </w:t>
            </w:r>
            <w:r w:rsidR="1E5E7F94" w:rsidRPr="001A7340">
              <w:rPr>
                <w:color w:val="auto"/>
              </w:rPr>
              <w:t>different</w:t>
            </w:r>
            <w:r w:rsidR="48AB71FB" w:rsidRPr="001A7340">
              <w:rPr>
                <w:color w:val="auto"/>
              </w:rPr>
              <w:t xml:space="preserve"> cultures</w:t>
            </w:r>
            <w:r w:rsidR="3CEB4D73" w:rsidRPr="001A7340">
              <w:rPr>
                <w:color w:val="auto"/>
              </w:rPr>
              <w:t xml:space="preserve"> through singing, listening, describing, creating graphic scores,</w:t>
            </w:r>
            <w:r w:rsidR="79C529CA" w:rsidRPr="001A7340">
              <w:rPr>
                <w:color w:val="auto"/>
              </w:rPr>
              <w:t xml:space="preserve"> experimenting with sounds,</w:t>
            </w:r>
            <w:r w:rsidR="3CEB4D73" w:rsidRPr="001A7340">
              <w:rPr>
                <w:color w:val="auto"/>
              </w:rPr>
              <w:t xml:space="preserve"> planning and performing </w:t>
            </w:r>
            <w:r w:rsidR="1063586D" w:rsidRPr="001A7340">
              <w:rPr>
                <w:color w:val="auto"/>
              </w:rPr>
              <w:t>music from different styles and genres.</w:t>
            </w:r>
          </w:p>
          <w:p w14:paraId="0560F21D" w14:textId="101177E6" w:rsidR="00E26597" w:rsidRPr="00BA0C54" w:rsidRDefault="64471E41" w:rsidP="0058581D">
            <w:pPr>
              <w:spacing w:before="120" w:after="120"/>
              <w:rPr>
                <w:color w:val="auto"/>
              </w:rPr>
            </w:pPr>
            <w:r>
              <w:t xml:space="preserve">Pupils in year 9 access weekly music lessons, </w:t>
            </w:r>
            <w:r w:rsidR="41C26648">
              <w:t>whereby</w:t>
            </w:r>
            <w:r w:rsidR="72610EF3">
              <w:t xml:space="preserve"> pupils build on their previous knowledge and skills through performing, composing and listening</w:t>
            </w:r>
            <w:r w:rsidR="41C26648">
              <w:t>. Pupils access a wide range of musical context and styles in broadening their skills, knowledge and understanding</w:t>
            </w:r>
            <w:r w:rsidR="61D12116">
              <w:t xml:space="preserve">, </w:t>
            </w:r>
            <w:r w:rsidR="61D12116" w:rsidRPr="2ED3A999">
              <w:rPr>
                <w:color w:val="auto"/>
              </w:rPr>
              <w:t>including learning to recognise and manipulate the musical elements.</w:t>
            </w:r>
          </w:p>
          <w:p w14:paraId="53ED73FA" w14:textId="6778BF73" w:rsidR="781D41B4" w:rsidRPr="00D363C3" w:rsidRDefault="781D41B4" w:rsidP="65FE8410">
            <w:pPr>
              <w:spacing w:before="120" w:after="120"/>
              <w:rPr>
                <w:color w:val="auto"/>
              </w:rPr>
            </w:pPr>
            <w:r w:rsidRPr="27E50817">
              <w:rPr>
                <w:color w:val="auto"/>
              </w:rPr>
              <w:t xml:space="preserve">In year 10 and 11, pupils can choose </w:t>
            </w:r>
            <w:r w:rsidR="3557E032" w:rsidRPr="27E50817">
              <w:rPr>
                <w:color w:val="auto"/>
              </w:rPr>
              <w:t xml:space="preserve">to study </w:t>
            </w:r>
            <w:r w:rsidRPr="27E50817">
              <w:rPr>
                <w:color w:val="auto"/>
              </w:rPr>
              <w:t>Music Technology</w:t>
            </w:r>
            <w:r w:rsidR="4CF319F9" w:rsidRPr="27E50817">
              <w:rPr>
                <w:color w:val="auto"/>
              </w:rPr>
              <w:t>. This is a diverse K</w:t>
            </w:r>
            <w:r w:rsidR="651592E5" w:rsidRPr="27E50817">
              <w:rPr>
                <w:color w:val="auto"/>
              </w:rPr>
              <w:t xml:space="preserve">ey Stage 4 </w:t>
            </w:r>
            <w:r w:rsidR="4B13E793" w:rsidRPr="27E50817">
              <w:rPr>
                <w:color w:val="auto"/>
              </w:rPr>
              <w:t xml:space="preserve">option </w:t>
            </w:r>
            <w:r w:rsidR="651592E5" w:rsidRPr="27E50817">
              <w:rPr>
                <w:color w:val="auto"/>
              </w:rPr>
              <w:t>which allows learners to create original music of any genre</w:t>
            </w:r>
            <w:r w:rsidR="256A2C5E" w:rsidRPr="27E50817">
              <w:rPr>
                <w:color w:val="auto"/>
              </w:rPr>
              <w:t xml:space="preserve"> whilst</w:t>
            </w:r>
            <w:r w:rsidR="46325943" w:rsidRPr="27E50817">
              <w:rPr>
                <w:color w:val="auto"/>
              </w:rPr>
              <w:t xml:space="preserve"> mastering the </w:t>
            </w:r>
            <w:r w:rsidR="16F8CB9F" w:rsidRPr="27E50817">
              <w:rPr>
                <w:color w:val="auto"/>
              </w:rPr>
              <w:t>nuances of</w:t>
            </w:r>
            <w:r w:rsidR="46325943" w:rsidRPr="27E50817">
              <w:rPr>
                <w:color w:val="auto"/>
              </w:rPr>
              <w:t xml:space="preserve"> instrumentation, </w:t>
            </w:r>
            <w:r w:rsidR="73C60E81" w:rsidRPr="27E50817">
              <w:rPr>
                <w:color w:val="auto"/>
              </w:rPr>
              <w:t xml:space="preserve">song structure, </w:t>
            </w:r>
            <w:r w:rsidR="45C2270F" w:rsidRPr="27E50817">
              <w:rPr>
                <w:color w:val="auto"/>
              </w:rPr>
              <w:t xml:space="preserve">composition, recording and mixing tracks, </w:t>
            </w:r>
            <w:r w:rsidR="73C60E81" w:rsidRPr="27E50817">
              <w:rPr>
                <w:color w:val="auto"/>
              </w:rPr>
              <w:t xml:space="preserve">and blending musical styles </w:t>
            </w:r>
            <w:r w:rsidR="33CBD074" w:rsidRPr="27E50817">
              <w:rPr>
                <w:color w:val="auto"/>
              </w:rPr>
              <w:t>effectively.</w:t>
            </w:r>
            <w:r w:rsidR="20625D95" w:rsidRPr="27E50817">
              <w:rPr>
                <w:color w:val="auto"/>
              </w:rPr>
              <w:t xml:space="preserve"> </w:t>
            </w:r>
            <w:r w:rsidR="1DBD0F66" w:rsidRPr="27E50817">
              <w:rPr>
                <w:color w:val="auto"/>
              </w:rPr>
              <w:t xml:space="preserve">At Westbury Academy, Music Technology </w:t>
            </w:r>
            <w:r w:rsidR="2FAE811A" w:rsidRPr="27E50817">
              <w:rPr>
                <w:color w:val="auto"/>
              </w:rPr>
              <w:t>provides</w:t>
            </w:r>
            <w:r w:rsidR="0B208D4B" w:rsidRPr="27E50817">
              <w:rPr>
                <w:color w:val="auto"/>
              </w:rPr>
              <w:t xml:space="preserve"> </w:t>
            </w:r>
            <w:r w:rsidR="77BDAA7A" w:rsidRPr="27E50817">
              <w:rPr>
                <w:color w:val="auto"/>
              </w:rPr>
              <w:t xml:space="preserve">pupils with opportunities to achieve Rock School London </w:t>
            </w:r>
            <w:r w:rsidR="3F7F2EDD" w:rsidRPr="27E50817">
              <w:rPr>
                <w:color w:val="auto"/>
              </w:rPr>
              <w:t xml:space="preserve">graded qualifications in Music Production. Working with Education and Bass, </w:t>
            </w:r>
            <w:r w:rsidR="2DE8ABFA" w:rsidRPr="27E50817">
              <w:rPr>
                <w:color w:val="auto"/>
              </w:rPr>
              <w:t>nationally renowned</w:t>
            </w:r>
            <w:r w:rsidR="3F7F2EDD" w:rsidRPr="27E50817">
              <w:rPr>
                <w:color w:val="auto"/>
              </w:rPr>
              <w:t xml:space="preserve"> experts </w:t>
            </w:r>
            <w:r w:rsidR="7C0C34E1" w:rsidRPr="27E50817">
              <w:rPr>
                <w:color w:val="auto"/>
              </w:rPr>
              <w:t>in the field,</w:t>
            </w:r>
            <w:r w:rsidR="7324F374" w:rsidRPr="27E50817">
              <w:rPr>
                <w:color w:val="auto"/>
              </w:rPr>
              <w:t xml:space="preserve"> pupils will be able to complete online exams in Music Production</w:t>
            </w:r>
            <w:r w:rsidR="6325729A" w:rsidRPr="27E50817">
              <w:rPr>
                <w:color w:val="auto"/>
              </w:rPr>
              <w:t xml:space="preserve"> and achieve </w:t>
            </w:r>
            <w:r w:rsidR="00DA44CC" w:rsidRPr="27E50817">
              <w:rPr>
                <w:color w:val="auto"/>
              </w:rPr>
              <w:t>globally recognised</w:t>
            </w:r>
            <w:r w:rsidR="6325729A" w:rsidRPr="27E50817">
              <w:rPr>
                <w:color w:val="auto"/>
              </w:rPr>
              <w:t xml:space="preserve"> qualification</w:t>
            </w:r>
            <w:r w:rsidR="169627BD" w:rsidRPr="27E50817">
              <w:rPr>
                <w:color w:val="auto"/>
              </w:rPr>
              <w:t>s</w:t>
            </w:r>
            <w:r w:rsidR="6325729A" w:rsidRPr="27E50817">
              <w:rPr>
                <w:color w:val="auto"/>
              </w:rPr>
              <w:t xml:space="preserve">. </w:t>
            </w:r>
            <w:r w:rsidR="4BFF7F09" w:rsidRPr="27E50817">
              <w:rPr>
                <w:color w:val="auto"/>
              </w:rPr>
              <w:t>A</w:t>
            </w:r>
            <w:r w:rsidR="2B6B7F60" w:rsidRPr="27E50817">
              <w:rPr>
                <w:color w:val="auto"/>
              </w:rPr>
              <w:t xml:space="preserve">ccessible, but powerful, </w:t>
            </w:r>
            <w:r w:rsidR="73C60E81" w:rsidRPr="27E50817">
              <w:rPr>
                <w:color w:val="auto"/>
              </w:rPr>
              <w:t>apps and online learning platforms</w:t>
            </w:r>
            <w:r w:rsidR="2961A0E0" w:rsidRPr="27E50817">
              <w:rPr>
                <w:color w:val="auto"/>
              </w:rPr>
              <w:t xml:space="preserve"> develop </w:t>
            </w:r>
            <w:r w:rsidR="1CF7C453" w:rsidRPr="27E50817">
              <w:rPr>
                <w:color w:val="auto"/>
              </w:rPr>
              <w:t xml:space="preserve">learners’ </w:t>
            </w:r>
            <w:r w:rsidR="677B7D74" w:rsidRPr="27E50817">
              <w:rPr>
                <w:color w:val="auto"/>
              </w:rPr>
              <w:t>practical</w:t>
            </w:r>
            <w:r w:rsidR="2961A0E0" w:rsidRPr="27E50817">
              <w:rPr>
                <w:color w:val="auto"/>
              </w:rPr>
              <w:t xml:space="preserve"> skills</w:t>
            </w:r>
            <w:r w:rsidR="50FD3ED9" w:rsidRPr="27E50817">
              <w:rPr>
                <w:color w:val="auto"/>
              </w:rPr>
              <w:t xml:space="preserve"> relevant to the music industry</w:t>
            </w:r>
            <w:r w:rsidR="51999CB6" w:rsidRPr="27E50817">
              <w:rPr>
                <w:color w:val="auto"/>
              </w:rPr>
              <w:t xml:space="preserve"> whilst achieving grade 6 and above</w:t>
            </w:r>
            <w:r w:rsidR="02118B44" w:rsidRPr="27E50817">
              <w:rPr>
                <w:color w:val="auto"/>
              </w:rPr>
              <w:t xml:space="preserve"> earns UCAS</w:t>
            </w:r>
            <w:r w:rsidR="1F4D3CDE" w:rsidRPr="27E50817">
              <w:rPr>
                <w:color w:val="auto"/>
              </w:rPr>
              <w:t xml:space="preserve"> for further study.</w:t>
            </w:r>
          </w:p>
          <w:p w14:paraId="55CF0834" w14:textId="77777777" w:rsidR="00005F55" w:rsidRDefault="00D20A7A" w:rsidP="00F5639A">
            <w:pPr>
              <w:spacing w:before="120" w:after="120"/>
            </w:pPr>
            <w:r>
              <w:t>Throughout our music curriculum,</w:t>
            </w:r>
            <w:r w:rsidR="00C25294">
              <w:t xml:space="preserve"> </w:t>
            </w:r>
            <w:r w:rsidR="00784F51">
              <w:t>pupils are encouraged to express their emotional responses and preferences towards</w:t>
            </w:r>
            <w:r w:rsidR="0051412C">
              <w:t xml:space="preserve"> genres and musical styles. </w:t>
            </w:r>
          </w:p>
          <w:p w14:paraId="7AD564C9" w14:textId="6A514122" w:rsidR="00D363C3" w:rsidRDefault="00D363C3" w:rsidP="00F5639A">
            <w:pPr>
              <w:spacing w:before="120" w:after="120"/>
            </w:pPr>
          </w:p>
        </w:tc>
      </w:tr>
    </w:tbl>
    <w:p w14:paraId="7AD564CB" w14:textId="2AA5D8B0" w:rsidR="00751DED" w:rsidRPr="00E26597" w:rsidRDefault="00EC3C0E">
      <w:pPr>
        <w:pStyle w:val="Heading2"/>
        <w:spacing w:before="600"/>
        <w:rPr>
          <w:color w:val="auto"/>
        </w:rPr>
      </w:pPr>
      <w:bookmarkStart w:id="16" w:name="_Toc443397160"/>
      <w:r>
        <w:rPr>
          <w:color w:val="auto"/>
        </w:rPr>
        <w:t>Extra</w:t>
      </w:r>
      <w:r w:rsidR="006D1C27">
        <w:rPr>
          <w:color w:val="auto"/>
        </w:rPr>
        <w:t>-</w:t>
      </w:r>
      <w:r>
        <w:rPr>
          <w:color w:val="auto"/>
        </w:rPr>
        <w:t>Curricula</w:t>
      </w:r>
      <w:r w:rsidR="006D1C27">
        <w:rPr>
          <w:color w:val="auto"/>
        </w:rPr>
        <w:t>r</w:t>
      </w:r>
      <w:r w:rsidR="00F15877" w:rsidRPr="00E26597">
        <w:rPr>
          <w:color w:val="auto"/>
        </w:rPr>
        <w:t xml:space="preserve"> </w:t>
      </w:r>
      <w:r w:rsidR="000953E6">
        <w:rPr>
          <w:color w:val="auto"/>
        </w:rPr>
        <w:t>M</w:t>
      </w:r>
      <w:r w:rsidR="00F15877" w:rsidRPr="00E26597">
        <w:rPr>
          <w:color w:val="auto"/>
        </w:rPr>
        <w:t>usic</w:t>
      </w:r>
    </w:p>
    <w:p w14:paraId="3E83B979" w14:textId="77777777" w:rsidR="00457A8C" w:rsidRDefault="00457A8C" w:rsidP="00457A8C">
      <w:r>
        <w:t>This is about opportunities we provide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rsidTr="3044D264">
        <w:tc>
          <w:tcPr>
            <w:tcW w:w="9486" w:type="dxa"/>
            <w:tcMar>
              <w:top w:w="0" w:type="dxa"/>
              <w:left w:w="108" w:type="dxa"/>
              <w:bottom w:w="0" w:type="dxa"/>
              <w:right w:w="108" w:type="dxa"/>
            </w:tcMar>
          </w:tcPr>
          <w:p w14:paraId="3E1C7920" w14:textId="67E0F5C4" w:rsidR="006E724E" w:rsidRDefault="006E724E" w:rsidP="006E724E">
            <w:pPr>
              <w:rPr>
                <w:lang w:eastAsia="en-US"/>
              </w:rPr>
            </w:pPr>
            <w:r>
              <w:rPr>
                <w:lang w:eastAsia="en-US"/>
              </w:rPr>
              <w:t xml:space="preserve">Pupils access a range of instruments as part of their music lessons and experiences at Westbury Academy. One-to-one musical instrument tuition is explored on an individualised basis, with local and national organisations contacted </w:t>
            </w:r>
            <w:r w:rsidR="00034484">
              <w:rPr>
                <w:lang w:eastAsia="en-US"/>
              </w:rPr>
              <w:t>surrounding this tuition.</w:t>
            </w:r>
          </w:p>
          <w:p w14:paraId="7AD564D5" w14:textId="77BC7C49" w:rsidR="00751DED" w:rsidRPr="00FD16FB" w:rsidRDefault="1684FB37" w:rsidP="006E724E">
            <w:pPr>
              <w:spacing w:before="120" w:after="120"/>
              <w:rPr>
                <w:rFonts w:cs="Arial"/>
              </w:rPr>
            </w:pPr>
            <w:r w:rsidRPr="3044D264">
              <w:rPr>
                <w:color w:val="auto"/>
                <w:lang w:eastAsia="en-US"/>
              </w:rPr>
              <w:t xml:space="preserve">Pupils across </w:t>
            </w:r>
            <w:r w:rsidR="618BE07C" w:rsidRPr="3044D264">
              <w:rPr>
                <w:color w:val="auto"/>
                <w:lang w:eastAsia="en-US"/>
              </w:rPr>
              <w:t xml:space="preserve">Westbury Academy are </w:t>
            </w:r>
            <w:r w:rsidR="4F5322C7" w:rsidRPr="3044D264">
              <w:rPr>
                <w:color w:val="auto"/>
                <w:lang w:eastAsia="en-US"/>
              </w:rPr>
              <w:t>encouraged</w:t>
            </w:r>
            <w:r w:rsidR="618BE07C" w:rsidRPr="3044D264">
              <w:rPr>
                <w:color w:val="auto"/>
                <w:lang w:eastAsia="en-US"/>
              </w:rPr>
              <w:t xml:space="preserve"> to develop their wider interest in music through Westbury’s Challenge Curriculum, whereby pupils are able to tap into staff’s own skills and knowledge within music</w:t>
            </w:r>
            <w:r w:rsidR="2B180E49" w:rsidRPr="3044D264">
              <w:rPr>
                <w:color w:val="auto"/>
                <w:lang w:eastAsia="en-US"/>
              </w:rPr>
              <w:t xml:space="preserve"> through engaging lesson deliver</w:t>
            </w:r>
            <w:r w:rsidR="5E0494D2" w:rsidRPr="3044D264">
              <w:rPr>
                <w:color w:val="auto"/>
                <w:lang w:eastAsia="en-US"/>
              </w:rPr>
              <w:t>y</w:t>
            </w:r>
            <w:r w:rsidR="2B180E49" w:rsidRPr="3044D264">
              <w:rPr>
                <w:color w:val="auto"/>
                <w:lang w:eastAsia="en-US"/>
              </w:rPr>
              <w:t xml:space="preserve"> using a range of musical instruments and online applications.</w:t>
            </w:r>
          </w:p>
        </w:tc>
      </w:tr>
    </w:tbl>
    <w:p w14:paraId="7AD564D7" w14:textId="7B64BD05" w:rsidR="00751DED" w:rsidRPr="00FD16FB" w:rsidRDefault="00F15877">
      <w:pPr>
        <w:pStyle w:val="Heading2"/>
        <w:spacing w:before="600"/>
        <w:rPr>
          <w:color w:val="auto"/>
        </w:rPr>
      </w:pPr>
      <w:r w:rsidRPr="00FD16FB">
        <w:rPr>
          <w:color w:val="auto"/>
        </w:rPr>
        <w:t>Musical experiences</w:t>
      </w:r>
    </w:p>
    <w:p w14:paraId="301E6343" w14:textId="77777777" w:rsidR="00FD23D0" w:rsidRDefault="00FD23D0" w:rsidP="00FD23D0">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rsidTr="2ED3A999">
        <w:tc>
          <w:tcPr>
            <w:tcW w:w="9486" w:type="dxa"/>
            <w:tcMar>
              <w:top w:w="0" w:type="dxa"/>
              <w:left w:w="108" w:type="dxa"/>
              <w:bottom w:w="0" w:type="dxa"/>
              <w:right w:w="108" w:type="dxa"/>
            </w:tcMar>
          </w:tcPr>
          <w:p w14:paraId="265BC5A3" w14:textId="2E86AB49" w:rsidR="00C94453" w:rsidRDefault="00C94453" w:rsidP="00C94453">
            <w:pPr>
              <w:spacing w:before="120" w:after="120"/>
              <w:rPr>
                <w:color w:val="auto"/>
              </w:rPr>
            </w:pPr>
            <w:r w:rsidRPr="2BF2CE4C">
              <w:rPr>
                <w:color w:val="auto"/>
              </w:rPr>
              <w:t xml:space="preserve">Pupils have the opportunity to perform and discuss their learnt knowledge and skills in music </w:t>
            </w:r>
            <w:r w:rsidR="094ABB08" w:rsidRPr="2BF2CE4C">
              <w:rPr>
                <w:color w:val="auto"/>
              </w:rPr>
              <w:t>with</w:t>
            </w:r>
            <w:r w:rsidRPr="2BF2CE4C">
              <w:rPr>
                <w:color w:val="auto"/>
              </w:rPr>
              <w:t xml:space="preserve"> parents, carers, staff and guests from across the Academy Trust </w:t>
            </w:r>
            <w:r w:rsidR="00780D3D" w:rsidRPr="2BF2CE4C">
              <w:rPr>
                <w:color w:val="auto"/>
              </w:rPr>
              <w:t>during</w:t>
            </w:r>
            <w:r w:rsidRPr="2BF2CE4C">
              <w:rPr>
                <w:color w:val="auto"/>
              </w:rPr>
              <w:t>:</w:t>
            </w:r>
          </w:p>
          <w:p w14:paraId="422D4068" w14:textId="77777777" w:rsidR="00DC7C03" w:rsidRDefault="00C32E28" w:rsidP="00DC7C03">
            <w:pPr>
              <w:pStyle w:val="ListParagraph"/>
              <w:numPr>
                <w:ilvl w:val="0"/>
                <w:numId w:val="19"/>
              </w:numPr>
              <w:spacing w:before="120" w:after="120"/>
            </w:pPr>
            <w:r>
              <w:t>Tutor Time</w:t>
            </w:r>
          </w:p>
          <w:p w14:paraId="24B51721" w14:textId="0FC8991F" w:rsidR="00C32E28" w:rsidRPr="00C94453" w:rsidRDefault="00C32E28" w:rsidP="00DC7C03">
            <w:pPr>
              <w:pStyle w:val="ListParagraph"/>
              <w:numPr>
                <w:ilvl w:val="0"/>
                <w:numId w:val="19"/>
              </w:numPr>
              <w:spacing w:before="120" w:after="120"/>
            </w:pPr>
            <w:r>
              <w:t>Westbury’s</w:t>
            </w:r>
            <w:r w:rsidR="00D867B3">
              <w:t xml:space="preserve"> </w:t>
            </w:r>
            <w:r>
              <w:t xml:space="preserve">Challenge Curriculum </w:t>
            </w:r>
          </w:p>
          <w:p w14:paraId="611E015E" w14:textId="059B030C" w:rsidR="00751DED" w:rsidRDefault="00C94453" w:rsidP="2BF2CE4C">
            <w:pPr>
              <w:pStyle w:val="ListParagraph"/>
              <w:spacing w:before="120" w:after="120"/>
              <w:rPr>
                <w:color w:val="auto"/>
              </w:rPr>
            </w:pPr>
            <w:r w:rsidRPr="2BF2CE4C">
              <w:rPr>
                <w:color w:val="auto"/>
              </w:rPr>
              <w:t>Westbury Goes Gree</w:t>
            </w:r>
            <w:r w:rsidR="5047DF39" w:rsidRPr="2BF2CE4C">
              <w:rPr>
                <w:color w:val="auto"/>
              </w:rPr>
              <w:t>n</w:t>
            </w:r>
          </w:p>
          <w:p w14:paraId="599C5960" w14:textId="77777777" w:rsidR="00DC7C03" w:rsidRDefault="5047DF39" w:rsidP="00DC7C03">
            <w:pPr>
              <w:pStyle w:val="ListParagraph"/>
              <w:spacing w:before="120" w:after="120"/>
              <w:rPr>
                <w:color w:val="auto"/>
              </w:rPr>
            </w:pPr>
            <w:r w:rsidRPr="2ED3A999">
              <w:rPr>
                <w:color w:val="auto"/>
              </w:rPr>
              <w:t>Visits to see local pantomime performances</w:t>
            </w:r>
          </w:p>
          <w:p w14:paraId="1088EC5B" w14:textId="33C1B184" w:rsidR="002D01C4" w:rsidRPr="002D01C4" w:rsidRDefault="002D01C4" w:rsidP="002D01C4">
            <w:pPr>
              <w:pStyle w:val="ListParagraph"/>
              <w:spacing w:before="120" w:after="120"/>
              <w:rPr>
                <w:color w:val="auto"/>
              </w:rPr>
            </w:pPr>
            <w:r>
              <w:rPr>
                <w:color w:val="auto"/>
              </w:rPr>
              <w:t>Freedom Foundation p</w:t>
            </w:r>
            <w:r w:rsidR="00B21A78">
              <w:rPr>
                <w:color w:val="auto"/>
              </w:rPr>
              <w:t>artner</w:t>
            </w:r>
            <w:r>
              <w:rPr>
                <w:color w:val="auto"/>
              </w:rPr>
              <w:t>ship performances</w:t>
            </w:r>
          </w:p>
          <w:p w14:paraId="7AD564DE" w14:textId="755F06FF" w:rsidR="00751DED" w:rsidRPr="00DC7C03" w:rsidRDefault="36589F24" w:rsidP="00DC7C03">
            <w:pPr>
              <w:pStyle w:val="ListParagraph"/>
              <w:spacing w:before="120" w:after="120"/>
              <w:rPr>
                <w:color w:val="auto"/>
              </w:rPr>
            </w:pPr>
            <w:r w:rsidRPr="00DC7C03">
              <w:rPr>
                <w:color w:val="auto"/>
              </w:rPr>
              <w:t>Orchestral performances, such as the Robin Hood Youth Orchestra in Partnership with Nottingham Music Hub</w:t>
            </w:r>
          </w:p>
        </w:tc>
      </w:tr>
    </w:tbl>
    <w:p w14:paraId="7AD564E6" w14:textId="33BDB1EA" w:rsidR="00751DED" w:rsidRPr="00C71BFF" w:rsidRDefault="00F15877">
      <w:pPr>
        <w:pStyle w:val="Heading2"/>
        <w:spacing w:before="600"/>
        <w:rPr>
          <w:color w:val="auto"/>
        </w:rPr>
      </w:pPr>
      <w:r w:rsidRPr="00C71BFF">
        <w:rPr>
          <w:color w:val="auto"/>
        </w:rPr>
        <w:t xml:space="preserve">Further </w:t>
      </w:r>
      <w:r w:rsidR="0025139B">
        <w:rPr>
          <w:color w:val="auto"/>
        </w:rPr>
        <w:t>I</w:t>
      </w:r>
      <w:r w:rsidRPr="00C71BFF">
        <w:rPr>
          <w:color w:val="auto"/>
        </w:rPr>
        <w:t>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rsidTr="003A3A1A">
        <w:tc>
          <w:tcPr>
            <w:tcW w:w="9486" w:type="dxa"/>
            <w:tcMar>
              <w:top w:w="0" w:type="dxa"/>
              <w:left w:w="108" w:type="dxa"/>
              <w:bottom w:w="0" w:type="dxa"/>
              <w:right w:w="108" w:type="dxa"/>
            </w:tcMar>
          </w:tcPr>
          <w:p w14:paraId="0B0F2220" w14:textId="77777777" w:rsidR="00C71BFF" w:rsidRDefault="00C71BFF" w:rsidP="00C71BFF">
            <w:pPr>
              <w:spacing w:before="120" w:after="120"/>
              <w:rPr>
                <w:rFonts w:cs="Arial"/>
              </w:rPr>
            </w:pPr>
            <w:r>
              <w:rPr>
                <w:rFonts w:cs="Arial"/>
              </w:rPr>
              <w:t>Useful links for Pupils, Parents, Carers and Staff:</w:t>
            </w:r>
          </w:p>
          <w:p w14:paraId="2297D31B" w14:textId="77777777" w:rsidR="00E46FA2" w:rsidRDefault="00E46FA2" w:rsidP="00C71BFF">
            <w:pPr>
              <w:spacing w:before="120" w:after="120"/>
            </w:pPr>
            <w:r>
              <w:rPr>
                <w:rFonts w:cs="Arial"/>
              </w:rPr>
              <w:t>M</w:t>
            </w:r>
            <w:r>
              <w:t xml:space="preserve">usic Education Hubs: </w:t>
            </w:r>
            <w:hyperlink r:id="rId10" w:anchor="section-1" w:history="1">
              <w:r w:rsidRPr="00E46FA2">
                <w:rPr>
                  <w:rStyle w:val="Hyperlink"/>
                </w:rPr>
                <w:t>Music Education Hubs | Arts Council England</w:t>
              </w:r>
            </w:hyperlink>
            <w:r>
              <w:t xml:space="preserve"> </w:t>
            </w:r>
          </w:p>
          <w:p w14:paraId="5E9CCB77" w14:textId="6198162E" w:rsidR="00C71BFF" w:rsidRPr="005A16D2" w:rsidRDefault="00C71BFF" w:rsidP="00C71BFF">
            <w:pPr>
              <w:spacing w:before="120" w:after="120"/>
              <w:rPr>
                <w:rFonts w:cs="Arial"/>
              </w:rPr>
            </w:pPr>
            <w:r>
              <w:rPr>
                <w:rFonts w:cs="Arial"/>
              </w:rPr>
              <w:t xml:space="preserve">The Department for Education Guide: </w:t>
            </w:r>
            <w:hyperlink r:id="rId11" w:history="1">
              <w:r>
                <w:rPr>
                  <w:rStyle w:val="Hyperlink"/>
                  <w:rFonts w:cs="Arial"/>
                </w:rPr>
                <w:t>guide for parents and young people</w:t>
              </w:r>
            </w:hyperlink>
            <w:r>
              <w:rPr>
                <w:rFonts w:cs="Arial"/>
              </w:rPr>
              <w:t xml:space="preserve"> </w:t>
            </w:r>
          </w:p>
          <w:p w14:paraId="40367AA6" w14:textId="77777777" w:rsidR="00C71BFF" w:rsidRDefault="00C71BFF" w:rsidP="00C71BFF">
            <w:pPr>
              <w:spacing w:before="120" w:after="120"/>
              <w:rPr>
                <w:rFonts w:cs="Arial"/>
              </w:rPr>
            </w:pPr>
            <w:r>
              <w:rPr>
                <w:rFonts w:cs="Arial"/>
              </w:rPr>
              <w:t xml:space="preserve">Nottingham Music Hub: </w:t>
            </w:r>
            <w:hyperlink r:id="rId12" w:history="1">
              <w:r w:rsidRPr="005A16D2">
                <w:rPr>
                  <w:rStyle w:val="Hyperlink"/>
                  <w:rFonts w:cs="Arial"/>
                </w:rPr>
                <w:t>Home | Nottingham Music Hub</w:t>
              </w:r>
            </w:hyperlink>
            <w:r>
              <w:rPr>
                <w:rFonts w:cs="Arial"/>
              </w:rPr>
              <w:t xml:space="preserve"> </w:t>
            </w:r>
          </w:p>
          <w:p w14:paraId="050C087A" w14:textId="77777777" w:rsidR="00C71BFF" w:rsidRDefault="00C71BFF" w:rsidP="00C71BFF">
            <w:pPr>
              <w:spacing w:before="120" w:after="120"/>
              <w:rPr>
                <w:rFonts w:cs="Arial"/>
              </w:rPr>
            </w:pPr>
            <w:r>
              <w:rPr>
                <w:rFonts w:cs="Arial"/>
              </w:rPr>
              <w:t xml:space="preserve">Minute of Listening: </w:t>
            </w:r>
            <w:hyperlink r:id="rId13" w:history="1">
              <w:r w:rsidRPr="00B4159C">
                <w:rPr>
                  <w:rStyle w:val="Hyperlink"/>
                  <w:rFonts w:cs="Arial"/>
                </w:rPr>
                <w:t>Home - Minute of Listening</w:t>
              </w:r>
            </w:hyperlink>
            <w:r>
              <w:rPr>
                <w:rFonts w:cs="Arial"/>
              </w:rPr>
              <w:t xml:space="preserve"> </w:t>
            </w:r>
          </w:p>
          <w:p w14:paraId="39ADDF73" w14:textId="1D272725" w:rsidR="00C71BFF" w:rsidRDefault="00C71BFF" w:rsidP="00DC7C03">
            <w:pPr>
              <w:spacing w:before="120" w:after="120"/>
              <w:rPr>
                <w:rStyle w:val="Hyperlink"/>
                <w:rFonts w:cs="Arial"/>
              </w:rPr>
            </w:pPr>
            <w:proofErr w:type="spellStart"/>
            <w:r>
              <w:rPr>
                <w:rFonts w:cs="Arial"/>
              </w:rPr>
              <w:t>MusiQuest</w:t>
            </w:r>
            <w:proofErr w:type="spellEnd"/>
            <w:r>
              <w:rPr>
                <w:rFonts w:cs="Arial"/>
              </w:rPr>
              <w:t xml:space="preserve"> 202</w:t>
            </w:r>
            <w:r w:rsidR="00DC7C03">
              <w:rPr>
                <w:rFonts w:cs="Arial"/>
              </w:rPr>
              <w:t>5</w:t>
            </w:r>
            <w:r>
              <w:rPr>
                <w:rFonts w:cs="Arial"/>
              </w:rPr>
              <w:t xml:space="preserve">: </w:t>
            </w:r>
            <w:hyperlink r:id="rId14" w:history="1">
              <w:proofErr w:type="spellStart"/>
              <w:r w:rsidR="00DC7C03" w:rsidRPr="00DC7C03">
                <w:rPr>
                  <w:rStyle w:val="Hyperlink"/>
                </w:rPr>
                <w:t>MusiQuest</w:t>
              </w:r>
              <w:proofErr w:type="spellEnd"/>
              <w:r w:rsidR="00DC7C03" w:rsidRPr="00DC7C03">
                <w:rPr>
                  <w:rStyle w:val="Hyperlink"/>
                </w:rPr>
                <w:t xml:space="preserve"> 2025 | Nottingham Music Hub</w:t>
              </w:r>
            </w:hyperlink>
          </w:p>
          <w:p w14:paraId="5E622248" w14:textId="24B2BF35" w:rsidR="00C71BFF" w:rsidRDefault="00C71BFF" w:rsidP="00C71BFF">
            <w:pPr>
              <w:spacing w:before="120" w:after="120"/>
              <w:rPr>
                <w:rFonts w:cs="Arial"/>
              </w:rPr>
            </w:pPr>
            <w:r>
              <w:rPr>
                <w:rFonts w:cs="Arial"/>
              </w:rPr>
              <w:t xml:space="preserve">Arts Council Posters: </w:t>
            </w:r>
          </w:p>
          <w:p w14:paraId="75CA0662" w14:textId="2A448F74" w:rsidR="00C71BFF" w:rsidRDefault="0025139B" w:rsidP="00C71BFF">
            <w:pPr>
              <w:spacing w:before="120" w:after="120"/>
              <w:jc w:val="center"/>
            </w:pPr>
            <w:r w:rsidRPr="00710797">
              <w:rPr>
                <w:noProof/>
              </w:rPr>
              <w:drawing>
                <wp:anchor distT="0" distB="0" distL="114300" distR="114300" simplePos="0" relativeHeight="251659264" behindDoc="1" locked="0" layoutInCell="1" allowOverlap="1" wp14:anchorId="79B951FD" wp14:editId="313B0A6E">
                  <wp:simplePos x="0" y="0"/>
                  <wp:positionH relativeFrom="column">
                    <wp:posOffset>3021330</wp:posOffset>
                  </wp:positionH>
                  <wp:positionV relativeFrom="paragraph">
                    <wp:posOffset>95250</wp:posOffset>
                  </wp:positionV>
                  <wp:extent cx="2312670" cy="3253740"/>
                  <wp:effectExtent l="0" t="0" r="0" b="3810"/>
                  <wp:wrapTight wrapText="bothSides">
                    <wp:wrapPolygon edited="0">
                      <wp:start x="0" y="0"/>
                      <wp:lineTo x="0" y="21499"/>
                      <wp:lineTo x="21351" y="21499"/>
                      <wp:lineTo x="21351" y="0"/>
                      <wp:lineTo x="0" y="0"/>
                    </wp:wrapPolygon>
                  </wp:wrapTight>
                  <wp:docPr id="525765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6527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12670" cy="3253740"/>
                          </a:xfrm>
                          <a:prstGeom prst="rect">
                            <a:avLst/>
                          </a:prstGeom>
                        </pic:spPr>
                      </pic:pic>
                    </a:graphicData>
                  </a:graphic>
                  <wp14:sizeRelH relativeFrom="page">
                    <wp14:pctWidth>0</wp14:pctWidth>
                  </wp14:sizeRelH>
                  <wp14:sizeRelV relativeFrom="page">
                    <wp14:pctHeight>0</wp14:pctHeight>
                  </wp14:sizeRelV>
                </wp:anchor>
              </w:drawing>
            </w:r>
            <w:r w:rsidRPr="0072435E">
              <w:rPr>
                <w:noProof/>
              </w:rPr>
              <w:drawing>
                <wp:anchor distT="0" distB="0" distL="114300" distR="114300" simplePos="0" relativeHeight="251658240" behindDoc="1" locked="0" layoutInCell="1" allowOverlap="1" wp14:anchorId="2D0190FF" wp14:editId="5A7763C3">
                  <wp:simplePos x="0" y="0"/>
                  <wp:positionH relativeFrom="column">
                    <wp:posOffset>41910</wp:posOffset>
                  </wp:positionH>
                  <wp:positionV relativeFrom="paragraph">
                    <wp:posOffset>102870</wp:posOffset>
                  </wp:positionV>
                  <wp:extent cx="2529840" cy="3246120"/>
                  <wp:effectExtent l="0" t="0" r="3810" b="0"/>
                  <wp:wrapTight wrapText="bothSides">
                    <wp:wrapPolygon edited="0">
                      <wp:start x="0" y="0"/>
                      <wp:lineTo x="0" y="21423"/>
                      <wp:lineTo x="21470" y="21423"/>
                      <wp:lineTo x="21470" y="0"/>
                      <wp:lineTo x="0" y="0"/>
                    </wp:wrapPolygon>
                  </wp:wrapTight>
                  <wp:docPr id="714055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509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9840" cy="3246120"/>
                          </a:xfrm>
                          <a:prstGeom prst="rect">
                            <a:avLst/>
                          </a:prstGeom>
                        </pic:spPr>
                      </pic:pic>
                    </a:graphicData>
                  </a:graphic>
                  <wp14:sizeRelH relativeFrom="page">
                    <wp14:pctWidth>0</wp14:pctWidth>
                  </wp14:sizeRelH>
                  <wp14:sizeRelV relativeFrom="page">
                    <wp14:pctHeight>0</wp14:pctHeight>
                  </wp14:sizeRelV>
                </wp:anchor>
              </w:drawing>
            </w:r>
          </w:p>
          <w:p w14:paraId="7AD564EA" w14:textId="3A6CAA96" w:rsidR="00751DED" w:rsidRDefault="00751DED" w:rsidP="00C71BFF">
            <w:pPr>
              <w:spacing w:before="120" w:after="120"/>
              <w:jc w:val="center"/>
            </w:pPr>
          </w:p>
        </w:tc>
      </w:tr>
      <w:bookmarkEnd w:id="14"/>
      <w:bookmarkEnd w:id="15"/>
      <w:bookmarkEnd w:id="16"/>
    </w:tbl>
    <w:p w14:paraId="7AD564EC" w14:textId="77777777" w:rsidR="00751DED" w:rsidRDefault="00751DED" w:rsidP="0025139B"/>
    <w:sectPr w:rsidR="00751DED">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A672" w14:textId="77777777" w:rsidR="00067C74" w:rsidRDefault="00067C74">
      <w:pPr>
        <w:spacing w:after="0" w:line="240" w:lineRule="auto"/>
      </w:pPr>
      <w:r>
        <w:separator/>
      </w:r>
    </w:p>
  </w:endnote>
  <w:endnote w:type="continuationSeparator" w:id="0">
    <w:p w14:paraId="78B704F5" w14:textId="77777777" w:rsidR="00067C74" w:rsidRDefault="00067C74">
      <w:pPr>
        <w:spacing w:after="0" w:line="240" w:lineRule="auto"/>
      </w:pPr>
      <w:r>
        <w:continuationSeparator/>
      </w:r>
    </w:p>
  </w:endnote>
  <w:endnote w:type="continuationNotice" w:id="1">
    <w:p w14:paraId="3C2B8213" w14:textId="77777777" w:rsidR="00067C74" w:rsidRDefault="00067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6CC6" w14:textId="77777777" w:rsidR="00067C74" w:rsidRDefault="00067C74">
      <w:pPr>
        <w:spacing w:after="0" w:line="240" w:lineRule="auto"/>
      </w:pPr>
      <w:r>
        <w:separator/>
      </w:r>
    </w:p>
  </w:footnote>
  <w:footnote w:type="continuationSeparator" w:id="0">
    <w:p w14:paraId="38794ADB" w14:textId="77777777" w:rsidR="00067C74" w:rsidRDefault="00067C74">
      <w:pPr>
        <w:spacing w:after="0" w:line="240" w:lineRule="auto"/>
      </w:pPr>
      <w:r>
        <w:continuationSeparator/>
      </w:r>
    </w:p>
  </w:footnote>
  <w:footnote w:type="continuationNotice" w:id="1">
    <w:p w14:paraId="58B92D55" w14:textId="77777777" w:rsidR="00067C74" w:rsidRDefault="00067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15EA5868" w:rsidR="00F15877" w:rsidRDefault="00C7365C" w:rsidP="65FE8410">
    <w:pPr>
      <w:pStyle w:val="Header"/>
      <w:rPr>
        <w:highlight w:val="yellow"/>
      </w:rPr>
    </w:pPr>
    <w:r>
      <w:rPr>
        <w:noProof/>
      </w:rPr>
      <w:drawing>
        <wp:anchor distT="0" distB="0" distL="114300" distR="114300" simplePos="0" relativeHeight="251663360" behindDoc="0" locked="0" layoutInCell="1" allowOverlap="1" wp14:anchorId="5A4E5470" wp14:editId="48037DCE">
          <wp:simplePos x="0" y="0"/>
          <wp:positionH relativeFrom="column">
            <wp:posOffset>6335486</wp:posOffset>
          </wp:positionH>
          <wp:positionV relativeFrom="paragraph">
            <wp:posOffset>-154274</wp:posOffset>
          </wp:positionV>
          <wp:extent cx="194932" cy="194932"/>
          <wp:effectExtent l="19050" t="19050" r="34290" b="34290"/>
          <wp:wrapNone/>
          <wp:docPr id="1633711243" name="Picture 1" descr="Musical notes Detailed Rounded Lineal col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al notes Detailed Rounded Lineal colo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700882">
                    <a:off x="0" y="0"/>
                    <a:ext cx="194932" cy="194932"/>
                  </a:xfrm>
                  <a:prstGeom prst="rect">
                    <a:avLst/>
                  </a:prstGeom>
                  <a:noFill/>
                  <a:ln>
                    <a:noFill/>
                  </a:ln>
                </pic:spPr>
              </pic:pic>
            </a:graphicData>
          </a:graphic>
          <wp14:sizeRelH relativeFrom="page">
            <wp14:pctWidth>0</wp14:pctWidth>
          </wp14:sizeRelH>
          <wp14:sizeRelV relativeFrom="page">
            <wp14:pctHeight>0</wp14:pctHeight>
          </wp14:sizeRelV>
        </wp:anchor>
      </w:drawing>
    </w:r>
    <w:r w:rsidR="00D02080" w:rsidRPr="00776FAF">
      <w:rPr>
        <w:b/>
        <w:noProof/>
        <w:sz w:val="28"/>
        <w:u w:val="single"/>
      </w:rPr>
      <w:drawing>
        <wp:anchor distT="0" distB="0" distL="114300" distR="114300" simplePos="0" relativeHeight="251661312" behindDoc="1" locked="0" layoutInCell="1" allowOverlap="1" wp14:anchorId="19B2584E" wp14:editId="36D68393">
          <wp:simplePos x="0" y="0"/>
          <wp:positionH relativeFrom="column">
            <wp:posOffset>5655945</wp:posOffset>
          </wp:positionH>
          <wp:positionV relativeFrom="paragraph">
            <wp:posOffset>-281940</wp:posOffset>
          </wp:positionV>
          <wp:extent cx="515620" cy="431165"/>
          <wp:effectExtent l="0" t="0" r="0" b="6985"/>
          <wp:wrapTight wrapText="bothSides">
            <wp:wrapPolygon edited="0">
              <wp:start x="5586" y="0"/>
              <wp:lineTo x="0" y="8589"/>
              <wp:lineTo x="0" y="17178"/>
              <wp:lineTo x="1596" y="20996"/>
              <wp:lineTo x="19153" y="20996"/>
              <wp:lineTo x="20749" y="17178"/>
              <wp:lineTo x="20749" y="8589"/>
              <wp:lineTo x="15163" y="0"/>
              <wp:lineTo x="5586" y="0"/>
            </wp:wrapPolygon>
          </wp:wrapTight>
          <wp:docPr id="3"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5620" cy="431165"/>
                  </a:xfrm>
                  <a:prstGeom prst="rect">
                    <a:avLst/>
                  </a:prstGeom>
                  <a:noFill/>
                </pic:spPr>
              </pic:pic>
            </a:graphicData>
          </a:graphic>
          <wp14:sizeRelH relativeFrom="margin">
            <wp14:pctWidth>0</wp14:pctWidth>
          </wp14:sizeRelH>
          <wp14:sizeRelV relativeFrom="margin">
            <wp14:pctHeight>0</wp14:pctHeight>
          </wp14:sizeRelV>
        </wp:anchor>
      </w:drawing>
    </w:r>
    <w:r w:rsidR="00D02080">
      <w:rPr>
        <w:b/>
        <w:noProof/>
        <w:sz w:val="28"/>
        <w:u w:val="single"/>
      </w:rPr>
      <mc:AlternateContent>
        <mc:Choice Requires="wps">
          <w:drawing>
            <wp:anchor distT="0" distB="0" distL="114300" distR="114300" simplePos="0" relativeHeight="251660288" behindDoc="0" locked="0" layoutInCell="1" allowOverlap="1" wp14:anchorId="78D33581" wp14:editId="72C5DD28">
              <wp:simplePos x="0" y="0"/>
              <wp:positionH relativeFrom="column">
                <wp:posOffset>5587365</wp:posOffset>
              </wp:positionH>
              <wp:positionV relativeFrom="paragraph">
                <wp:posOffset>-398145</wp:posOffset>
              </wp:positionV>
              <wp:extent cx="647700" cy="64770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647700" cy="647700"/>
                      </a:xfrm>
                      <a:prstGeom prst="ellipse">
                        <a:avLst/>
                      </a:prstGeom>
                      <a:solidFill>
                        <a:schemeClr val="bg1"/>
                      </a:solid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Oval 2" style="position:absolute;margin-left:439.95pt;margin-top:-31.35pt;width:51pt;height:5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color="#0070c0" strokeweight="2.25pt" w14:anchorId="57DE2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">
              <v:stroke joinstyle="miter"/>
            </v:oval>
          </w:pict>
        </mc:Fallback>
      </mc:AlternateContent>
    </w:r>
    <w:r w:rsidR="00D02080">
      <w:rPr>
        <w:b/>
        <w:noProof/>
        <w:sz w:val="28"/>
        <w:u w:val="single"/>
      </w:rPr>
      <mc:AlternateContent>
        <mc:Choice Requires="wps">
          <w:drawing>
            <wp:anchor distT="0" distB="0" distL="114300" distR="114300" simplePos="0" relativeHeight="251659264" behindDoc="0" locked="0" layoutInCell="1" allowOverlap="1" wp14:anchorId="4B712C17" wp14:editId="2BC22F4F">
              <wp:simplePos x="0" y="0"/>
              <wp:positionH relativeFrom="column">
                <wp:posOffset>-3854450</wp:posOffset>
              </wp:positionH>
              <wp:positionV relativeFrom="paragraph">
                <wp:posOffset>-516890</wp:posOffset>
              </wp:positionV>
              <wp:extent cx="10855105" cy="28971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0855105" cy="28971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303.5pt;margin-top:-40.7pt;width:854.7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color="#0070c0" strokeweight="1pt" w14:anchorId="3C086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8761EF"/>
    <w:multiLevelType w:val="hybridMultilevel"/>
    <w:tmpl w:val="438A88A0"/>
    <w:lvl w:ilvl="0" w:tplc="CC266E8A">
      <w:start w:val="1"/>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DD645CE"/>
    <w:multiLevelType w:val="hybridMultilevel"/>
    <w:tmpl w:val="80D0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59512967">
    <w:abstractNumId w:val="18"/>
  </w:num>
  <w:num w:numId="2" w16cid:durableId="753285759">
    <w:abstractNumId w:val="15"/>
  </w:num>
  <w:num w:numId="3" w16cid:durableId="2105877429">
    <w:abstractNumId w:val="3"/>
  </w:num>
  <w:num w:numId="4" w16cid:durableId="1419903564">
    <w:abstractNumId w:val="17"/>
  </w:num>
  <w:num w:numId="5" w16cid:durableId="166017322">
    <w:abstractNumId w:val="11"/>
  </w:num>
  <w:num w:numId="6" w16cid:durableId="180823636">
    <w:abstractNumId w:val="14"/>
  </w:num>
  <w:num w:numId="7" w16cid:durableId="1248156635">
    <w:abstractNumId w:val="12"/>
  </w:num>
  <w:num w:numId="8" w16cid:durableId="1908414916">
    <w:abstractNumId w:val="8"/>
  </w:num>
  <w:num w:numId="9" w16cid:durableId="741024597">
    <w:abstractNumId w:val="5"/>
  </w:num>
  <w:num w:numId="10" w16cid:durableId="965115276">
    <w:abstractNumId w:val="0"/>
  </w:num>
  <w:num w:numId="11" w16cid:durableId="1116828521">
    <w:abstractNumId w:val="10"/>
  </w:num>
  <w:num w:numId="12" w16cid:durableId="2006131072">
    <w:abstractNumId w:val="6"/>
  </w:num>
  <w:num w:numId="13" w16cid:durableId="785582137">
    <w:abstractNumId w:val="7"/>
  </w:num>
  <w:num w:numId="14" w16cid:durableId="254170828">
    <w:abstractNumId w:val="16"/>
  </w:num>
  <w:num w:numId="15" w16cid:durableId="459610999">
    <w:abstractNumId w:val="9"/>
  </w:num>
  <w:num w:numId="16" w16cid:durableId="189344342">
    <w:abstractNumId w:val="2"/>
  </w:num>
  <w:num w:numId="17" w16cid:durableId="611595227">
    <w:abstractNumId w:val="1"/>
  </w:num>
  <w:num w:numId="18" w16cid:durableId="179125107">
    <w:abstractNumId w:val="4"/>
  </w:num>
  <w:num w:numId="19" w16cid:durableId="113448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5F55"/>
    <w:rsid w:val="00034484"/>
    <w:rsid w:val="00057F6E"/>
    <w:rsid w:val="00067C74"/>
    <w:rsid w:val="00083965"/>
    <w:rsid w:val="00092100"/>
    <w:rsid w:val="000953E6"/>
    <w:rsid w:val="001414CB"/>
    <w:rsid w:val="00162C05"/>
    <w:rsid w:val="00172CDD"/>
    <w:rsid w:val="001A7340"/>
    <w:rsid w:val="001C2182"/>
    <w:rsid w:val="001E1A7B"/>
    <w:rsid w:val="002432F2"/>
    <w:rsid w:val="0025139B"/>
    <w:rsid w:val="0028610B"/>
    <w:rsid w:val="00294A2B"/>
    <w:rsid w:val="002C37D3"/>
    <w:rsid w:val="002D01C4"/>
    <w:rsid w:val="002E186C"/>
    <w:rsid w:val="00324558"/>
    <w:rsid w:val="0033139B"/>
    <w:rsid w:val="00373627"/>
    <w:rsid w:val="003A3A1A"/>
    <w:rsid w:val="003C636D"/>
    <w:rsid w:val="00410BD2"/>
    <w:rsid w:val="00414D3B"/>
    <w:rsid w:val="004172CB"/>
    <w:rsid w:val="00417C7A"/>
    <w:rsid w:val="004300D9"/>
    <w:rsid w:val="00437F88"/>
    <w:rsid w:val="0044689D"/>
    <w:rsid w:val="00450592"/>
    <w:rsid w:val="00457A8C"/>
    <w:rsid w:val="00476E61"/>
    <w:rsid w:val="004B1D17"/>
    <w:rsid w:val="004B55CA"/>
    <w:rsid w:val="004D407F"/>
    <w:rsid w:val="0051412C"/>
    <w:rsid w:val="005373FF"/>
    <w:rsid w:val="00556A49"/>
    <w:rsid w:val="0058581D"/>
    <w:rsid w:val="00586C25"/>
    <w:rsid w:val="006078BB"/>
    <w:rsid w:val="00621286"/>
    <w:rsid w:val="006436D9"/>
    <w:rsid w:val="006B751D"/>
    <w:rsid w:val="006C1878"/>
    <w:rsid w:val="006D1C27"/>
    <w:rsid w:val="006E724E"/>
    <w:rsid w:val="006F1A8E"/>
    <w:rsid w:val="006F7653"/>
    <w:rsid w:val="006F7673"/>
    <w:rsid w:val="00751DED"/>
    <w:rsid w:val="00752D21"/>
    <w:rsid w:val="00763695"/>
    <w:rsid w:val="00780D3D"/>
    <w:rsid w:val="00784F51"/>
    <w:rsid w:val="007B4254"/>
    <w:rsid w:val="007B6F8E"/>
    <w:rsid w:val="007F0996"/>
    <w:rsid w:val="008B7CE3"/>
    <w:rsid w:val="009846A3"/>
    <w:rsid w:val="009C52E4"/>
    <w:rsid w:val="00A2389F"/>
    <w:rsid w:val="00A50A6A"/>
    <w:rsid w:val="00A70C0D"/>
    <w:rsid w:val="00A8747C"/>
    <w:rsid w:val="00AC303C"/>
    <w:rsid w:val="00AF0708"/>
    <w:rsid w:val="00AF3D15"/>
    <w:rsid w:val="00B0100D"/>
    <w:rsid w:val="00B07C82"/>
    <w:rsid w:val="00B136CC"/>
    <w:rsid w:val="00B20B78"/>
    <w:rsid w:val="00B21A78"/>
    <w:rsid w:val="00B42E86"/>
    <w:rsid w:val="00B729FA"/>
    <w:rsid w:val="00B85F1E"/>
    <w:rsid w:val="00BA0C54"/>
    <w:rsid w:val="00BA52A7"/>
    <w:rsid w:val="00BF7216"/>
    <w:rsid w:val="00C25294"/>
    <w:rsid w:val="00C32E28"/>
    <w:rsid w:val="00C42AE7"/>
    <w:rsid w:val="00C71BFF"/>
    <w:rsid w:val="00C7365C"/>
    <w:rsid w:val="00C94453"/>
    <w:rsid w:val="00C94C27"/>
    <w:rsid w:val="00CA6ABA"/>
    <w:rsid w:val="00CE134C"/>
    <w:rsid w:val="00CE7942"/>
    <w:rsid w:val="00D00540"/>
    <w:rsid w:val="00D02080"/>
    <w:rsid w:val="00D20A7A"/>
    <w:rsid w:val="00D22914"/>
    <w:rsid w:val="00D357DA"/>
    <w:rsid w:val="00D35B7F"/>
    <w:rsid w:val="00D363C3"/>
    <w:rsid w:val="00D7693B"/>
    <w:rsid w:val="00D867B3"/>
    <w:rsid w:val="00DA44CC"/>
    <w:rsid w:val="00DC5476"/>
    <w:rsid w:val="00DC7C03"/>
    <w:rsid w:val="00E26597"/>
    <w:rsid w:val="00E32B8D"/>
    <w:rsid w:val="00E46FA2"/>
    <w:rsid w:val="00E664F5"/>
    <w:rsid w:val="00E969DA"/>
    <w:rsid w:val="00EC3C0E"/>
    <w:rsid w:val="00EE7AC3"/>
    <w:rsid w:val="00EF3425"/>
    <w:rsid w:val="00F12346"/>
    <w:rsid w:val="00F15877"/>
    <w:rsid w:val="00F5639A"/>
    <w:rsid w:val="00FD16FB"/>
    <w:rsid w:val="00FD23D0"/>
    <w:rsid w:val="02118B44"/>
    <w:rsid w:val="04748559"/>
    <w:rsid w:val="07049E75"/>
    <w:rsid w:val="07700376"/>
    <w:rsid w:val="094ABB08"/>
    <w:rsid w:val="0B208D4B"/>
    <w:rsid w:val="0CA8485D"/>
    <w:rsid w:val="0CB290A2"/>
    <w:rsid w:val="0D1B3297"/>
    <w:rsid w:val="0D65B456"/>
    <w:rsid w:val="0DA2E695"/>
    <w:rsid w:val="0F3D0E46"/>
    <w:rsid w:val="1063586D"/>
    <w:rsid w:val="1275F634"/>
    <w:rsid w:val="12BE7434"/>
    <w:rsid w:val="139353F7"/>
    <w:rsid w:val="14B7CA54"/>
    <w:rsid w:val="1684FB37"/>
    <w:rsid w:val="169627BD"/>
    <w:rsid w:val="16BA6B00"/>
    <w:rsid w:val="16F8CB9F"/>
    <w:rsid w:val="176778B4"/>
    <w:rsid w:val="176B20B8"/>
    <w:rsid w:val="1C4E09F9"/>
    <w:rsid w:val="1CF7C453"/>
    <w:rsid w:val="1D12E03C"/>
    <w:rsid w:val="1D16D581"/>
    <w:rsid w:val="1DA57E2A"/>
    <w:rsid w:val="1DA6844E"/>
    <w:rsid w:val="1DBD0F66"/>
    <w:rsid w:val="1DD40CCE"/>
    <w:rsid w:val="1E5E7F94"/>
    <w:rsid w:val="1F4D3CDE"/>
    <w:rsid w:val="20625D95"/>
    <w:rsid w:val="2188A0EF"/>
    <w:rsid w:val="23D3300C"/>
    <w:rsid w:val="256A2C5E"/>
    <w:rsid w:val="257BA613"/>
    <w:rsid w:val="25F5E2CD"/>
    <w:rsid w:val="25F8D9E5"/>
    <w:rsid w:val="26CA4C3A"/>
    <w:rsid w:val="27E50817"/>
    <w:rsid w:val="2961A0E0"/>
    <w:rsid w:val="29CC048B"/>
    <w:rsid w:val="29F5DA83"/>
    <w:rsid w:val="2B180E49"/>
    <w:rsid w:val="2B6B7F60"/>
    <w:rsid w:val="2BF2CE4C"/>
    <w:rsid w:val="2DE8ABFA"/>
    <w:rsid w:val="2ED3A999"/>
    <w:rsid w:val="2FAE811A"/>
    <w:rsid w:val="2FD5BC86"/>
    <w:rsid w:val="3044D264"/>
    <w:rsid w:val="30B24AAF"/>
    <w:rsid w:val="3196A428"/>
    <w:rsid w:val="32B29503"/>
    <w:rsid w:val="32D9CD44"/>
    <w:rsid w:val="33839B03"/>
    <w:rsid w:val="33CBD074"/>
    <w:rsid w:val="3557E032"/>
    <w:rsid w:val="36589F24"/>
    <w:rsid w:val="38AFAB34"/>
    <w:rsid w:val="3B475234"/>
    <w:rsid w:val="3BC4FEE3"/>
    <w:rsid w:val="3CAD97A7"/>
    <w:rsid w:val="3CEB4D73"/>
    <w:rsid w:val="3DA037E6"/>
    <w:rsid w:val="3DC3C45F"/>
    <w:rsid w:val="3EDBCE2A"/>
    <w:rsid w:val="3F7F2EDD"/>
    <w:rsid w:val="41B1B907"/>
    <w:rsid w:val="41C26648"/>
    <w:rsid w:val="43FE894A"/>
    <w:rsid w:val="4561FE52"/>
    <w:rsid w:val="45C2270F"/>
    <w:rsid w:val="46325943"/>
    <w:rsid w:val="48AB71FB"/>
    <w:rsid w:val="4A4B4FAF"/>
    <w:rsid w:val="4A99653D"/>
    <w:rsid w:val="4AFE051A"/>
    <w:rsid w:val="4B13E793"/>
    <w:rsid w:val="4BF55A1F"/>
    <w:rsid w:val="4BFF7F09"/>
    <w:rsid w:val="4CF319F9"/>
    <w:rsid w:val="4F5322C7"/>
    <w:rsid w:val="50329A3C"/>
    <w:rsid w:val="5047DF39"/>
    <w:rsid w:val="50FD3ED9"/>
    <w:rsid w:val="51999CB6"/>
    <w:rsid w:val="52DD8AA2"/>
    <w:rsid w:val="52FC4883"/>
    <w:rsid w:val="53C25A28"/>
    <w:rsid w:val="55D0FD2A"/>
    <w:rsid w:val="5611DF5E"/>
    <w:rsid w:val="585370F3"/>
    <w:rsid w:val="59773E2F"/>
    <w:rsid w:val="5AA848AA"/>
    <w:rsid w:val="5B9B94A1"/>
    <w:rsid w:val="5D1E7D0A"/>
    <w:rsid w:val="5E0494D2"/>
    <w:rsid w:val="5EBCBB8C"/>
    <w:rsid w:val="5F4A1A0D"/>
    <w:rsid w:val="618BE07C"/>
    <w:rsid w:val="61B92017"/>
    <w:rsid w:val="61D12116"/>
    <w:rsid w:val="6325729A"/>
    <w:rsid w:val="640178A5"/>
    <w:rsid w:val="6439A9D9"/>
    <w:rsid w:val="64471E41"/>
    <w:rsid w:val="651592E5"/>
    <w:rsid w:val="65672A20"/>
    <w:rsid w:val="65FE8410"/>
    <w:rsid w:val="6706CAF5"/>
    <w:rsid w:val="67508840"/>
    <w:rsid w:val="677B7D74"/>
    <w:rsid w:val="67FBDB0F"/>
    <w:rsid w:val="68B2194A"/>
    <w:rsid w:val="69859C07"/>
    <w:rsid w:val="6A9084EA"/>
    <w:rsid w:val="6B4E12CB"/>
    <w:rsid w:val="6C895D99"/>
    <w:rsid w:val="6DA935ED"/>
    <w:rsid w:val="6F7CAAF2"/>
    <w:rsid w:val="72610EF3"/>
    <w:rsid w:val="7324F374"/>
    <w:rsid w:val="73C60E81"/>
    <w:rsid w:val="74A61493"/>
    <w:rsid w:val="7699232B"/>
    <w:rsid w:val="77BDAA7A"/>
    <w:rsid w:val="77E12000"/>
    <w:rsid w:val="781D41B4"/>
    <w:rsid w:val="79C529CA"/>
    <w:rsid w:val="7AC97E1E"/>
    <w:rsid w:val="7C0C34E1"/>
    <w:rsid w:val="7C3BCD1C"/>
    <w:rsid w:val="7E131F44"/>
    <w:rsid w:val="7E35401E"/>
    <w:rsid w:val="7F01507E"/>
    <w:rsid w:val="7F56B2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https://www.minuteoflistening.org/" TargetMode="External" /><Relationship Id="rId18"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s://www.nottinghammusichub.org.uk/" TargetMode="Externa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image" Target="media/image2.pn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www.gov.uk/government/publications/music-education-information-for-parents-and-young-people" TargetMode="External" /><Relationship Id="rId5" Type="http://schemas.openxmlformats.org/officeDocument/2006/relationships/styles" Target="styles.xml" /><Relationship Id="rId15" Type="http://schemas.openxmlformats.org/officeDocument/2006/relationships/image" Target="media/image1.png" /><Relationship Id="rId10" Type="http://schemas.openxmlformats.org/officeDocument/2006/relationships/hyperlink" Target="https://www.artscouncil.org.uk/MusicEducationHubs" TargetMode="External" /><Relationship Id="rId19"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https://www.nottinghammusichub.org.uk/musiquest-2025"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4.png" /><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8D2B84D4ADB49803BF36EC5FE6C6F" ma:contentTypeVersion="15" ma:contentTypeDescription="Create a new document." ma:contentTypeScope="" ma:versionID="e91fc1d0c5b9305e7d4f7fbda12673f2">
  <xsd:schema xmlns:xsd="http://www.w3.org/2001/XMLSchema" xmlns:xs="http://www.w3.org/2001/XMLSchema" xmlns:p="http://schemas.microsoft.com/office/2006/metadata/properties" xmlns:ns2="1a687481-fbc9-4ff4-9411-c84089b630a3" xmlns:ns3="c9ef5719-6854-443a-83bd-7035cad0e926" targetNamespace="http://schemas.microsoft.com/office/2006/metadata/properties" ma:root="true" ma:fieldsID="6b20f6f6ba61cf7bbe30dd8d53597139" ns2:_="" ns3:_="">
    <xsd:import namespace="1a687481-fbc9-4ff4-9411-c84089b630a3"/>
    <xsd:import namespace="c9ef5719-6854-443a-83bd-7035cad0e92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7481-fbc9-4ff4-9411-c84089b630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c9ed165-3fb6-4099-9534-1b7beb642037}" ma:internalName="TaxCatchAll" ma:showField="CatchAllData" ma:web="1a687481-fbc9-4ff4-9411-c84089b630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ef5719-6854-443a-83bd-7035cad0e92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9c9a0f-c5a9-423d-8a77-0d9f3c3913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ef5719-6854-443a-83bd-7035cad0e926">
      <Terms xmlns="http://schemas.microsoft.com/office/infopath/2007/PartnerControls"/>
    </lcf76f155ced4ddcb4097134ff3c332f>
    <TaxCatchAll xmlns="1a687481-fbc9-4ff4-9411-c84089b630a3" xsi:nil="true"/>
  </documentManagement>
</p:properties>
</file>

<file path=customXml/itemProps1.xml><?xml version="1.0" encoding="utf-8"?>
<ds:datastoreItem xmlns:ds="http://schemas.openxmlformats.org/officeDocument/2006/customXml" ds:itemID="{AA2AF12A-F388-40B9-9390-7CEC8B480427}">
  <ds:schemaRefs>
    <ds:schemaRef ds:uri="http://schemas.microsoft.com/sharepoint/v3/contenttype/forms"/>
  </ds:schemaRefs>
</ds:datastoreItem>
</file>

<file path=customXml/itemProps2.xml><?xml version="1.0" encoding="utf-8"?>
<ds:datastoreItem xmlns:ds="http://schemas.openxmlformats.org/officeDocument/2006/customXml" ds:itemID="{CDBB5B8E-59DA-49A1-89C3-F802DD746BB1}">
  <ds:schemaRefs>
    <ds:schemaRef ds:uri="http://schemas.microsoft.com/office/2006/metadata/contentType"/>
    <ds:schemaRef ds:uri="http://schemas.microsoft.com/office/2006/metadata/properties/metaAttributes"/>
    <ds:schemaRef ds:uri="http://www.w3.org/2000/xmlns/"/>
    <ds:schemaRef ds:uri="http://www.w3.org/2001/XMLSchema"/>
    <ds:schemaRef ds:uri="1a687481-fbc9-4ff4-9411-c84089b630a3"/>
    <ds:schemaRef ds:uri="c9ef5719-6854-443a-83bd-7035cad0e926"/>
  </ds:schemaRefs>
</ds:datastoreItem>
</file>

<file path=customXml/itemProps3.xml><?xml version="1.0" encoding="utf-8"?>
<ds:datastoreItem xmlns:ds="http://schemas.openxmlformats.org/officeDocument/2006/customXml" ds:itemID="{4F5D1DAF-E889-4057-8D83-FCD63C0B935D}">
  <ds:schemaRefs>
    <ds:schemaRef ds:uri="http://schemas.microsoft.com/office/2006/metadata/properties"/>
    <ds:schemaRef ds:uri="http://www.w3.org/2000/xmlns/"/>
    <ds:schemaRef ds:uri="c9ef5719-6854-443a-83bd-7035cad0e926"/>
    <ds:schemaRef ds:uri="http://schemas.microsoft.com/office/infopath/2007/PartnerControls"/>
    <ds:schemaRef ds:uri="1a687481-fbc9-4ff4-9411-c84089b630a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Thomas Few</cp:lastModifiedBy>
  <cp:revision>26</cp:revision>
  <cp:lastPrinted>2014-09-18T05:26:00Z</cp:lastPrinted>
  <dcterms:created xsi:type="dcterms:W3CDTF">2025-10-21T11:08:00Z</dcterms:created>
  <dcterms:modified xsi:type="dcterms:W3CDTF">2025-10-30T09:21:00Z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